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EE4A50E" w:rsidR="00565F90" w:rsidRPr="007A7679" w:rsidRDefault="007A7679" w:rsidP="00565F90">
      <w:pPr>
        <w:tabs>
          <w:tab w:val="right" w:pos="9638"/>
        </w:tabs>
        <w:rPr>
          <w:rFonts w:ascii="Arial" w:eastAsiaTheme="minorEastAsia" w:hAnsi="Arial" w:cs="Arial"/>
          <w:b/>
          <w:bCs/>
          <w:sz w:val="24"/>
          <w:lang w:eastAsia="zh-CN"/>
        </w:rPr>
      </w:pPr>
      <w:r>
        <w:rPr>
          <w:rFonts w:ascii="Arial" w:hAnsi="Arial" w:cs="Arial"/>
          <w:b/>
          <w:bCs/>
          <w:sz w:val="24"/>
        </w:rPr>
        <w:t>3GPP TSG-SA WG2 Meeting #133</w:t>
      </w:r>
      <w:r w:rsidR="00565F90" w:rsidRPr="00593D50">
        <w:rPr>
          <w:rFonts w:ascii="Arial" w:hAnsi="Arial" w:cs="Arial"/>
          <w:b/>
          <w:bCs/>
          <w:sz w:val="24"/>
        </w:rPr>
        <w:tab/>
      </w:r>
      <w:r w:rsidR="00565F90" w:rsidRPr="009320C0">
        <w:rPr>
          <w:rFonts w:ascii="Arial" w:hAnsi="Arial" w:cs="Arial"/>
          <w:b/>
          <w:bCs/>
          <w:sz w:val="24"/>
        </w:rPr>
        <w:t>S2-</w:t>
      </w:r>
      <w:r w:rsidR="00AB60D8" w:rsidRPr="00AB60D8">
        <w:t xml:space="preserve"> </w:t>
      </w:r>
      <w:r w:rsidR="00AB60D8" w:rsidRPr="00AB60D8">
        <w:rPr>
          <w:rFonts w:ascii="Arial" w:hAnsi="Arial" w:cs="Arial"/>
          <w:b/>
          <w:bCs/>
          <w:sz w:val="24"/>
        </w:rPr>
        <w:t>190</w:t>
      </w:r>
      <w:r w:rsidR="00972143" w:rsidRPr="00972143">
        <w:rPr>
          <w:rFonts w:ascii="Arial" w:hAnsi="Arial" w:cs="Arial"/>
          <w:b/>
          <w:bCs/>
          <w:sz w:val="24"/>
          <w:lang w:eastAsia="ko-KR"/>
        </w:rPr>
        <w:t>5747</w:t>
      </w:r>
    </w:p>
    <w:p w14:paraId="1072ED5C" w14:textId="6C1D2AA2" w:rsidR="00565F90" w:rsidRPr="0052708D" w:rsidRDefault="007A767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May – 17</w:t>
      </w:r>
      <w:r w:rsidRPr="00801DB1">
        <w:rPr>
          <w:rFonts w:ascii="Arial" w:hAnsi="Arial" w:cs="Arial"/>
          <w:b/>
          <w:noProof/>
          <w:sz w:val="24"/>
        </w:rPr>
        <w:t xml:space="preserve"> </w:t>
      </w:r>
      <w:r>
        <w:rPr>
          <w:rFonts w:ascii="Arial" w:hAnsi="Arial" w:cs="Arial"/>
          <w:b/>
          <w:noProof/>
          <w:sz w:val="24"/>
        </w:rPr>
        <w:t>May</w:t>
      </w:r>
      <w:r w:rsidRPr="00801DB1">
        <w:rPr>
          <w:rFonts w:ascii="Arial" w:hAnsi="Arial" w:cs="Arial"/>
          <w:b/>
          <w:noProof/>
          <w:sz w:val="24"/>
        </w:rPr>
        <w:t xml:space="preserve"> 2019, </w:t>
      </w:r>
      <w:r>
        <w:rPr>
          <w:rFonts w:ascii="Arial" w:hAnsi="Arial" w:cs="Arial"/>
          <w:b/>
          <w:noProof/>
          <w:sz w:val="24"/>
        </w:rPr>
        <w:t>Reno</w:t>
      </w:r>
      <w:r w:rsidRPr="00801DB1">
        <w:rPr>
          <w:rFonts w:ascii="Arial" w:hAnsi="Arial" w:cs="Arial"/>
          <w:b/>
          <w:noProof/>
          <w:sz w:val="24"/>
        </w:rPr>
        <w:t xml:space="preserve">, </w:t>
      </w:r>
      <w:r>
        <w:rPr>
          <w:rFonts w:ascii="Arial" w:hAnsi="Arial" w:cs="Arial"/>
          <w:b/>
          <w:noProof/>
          <w:sz w:val="24"/>
        </w:rPr>
        <w:t>USA</w:t>
      </w:r>
      <w:r w:rsidR="00801DB1" w:rsidRPr="00801DB1">
        <w:rPr>
          <w:rFonts w:ascii="Arial" w:hAnsi="Arial" w:cs="Arial"/>
          <w:b/>
          <w:noProof/>
          <w:sz w:val="24"/>
        </w:rPr>
        <w:t xml:space="preserve"> </w:t>
      </w:r>
    </w:p>
    <w:p w14:paraId="2408ACE7" w14:textId="2FBF8EF5" w:rsidR="00FB501F" w:rsidRPr="00565F90" w:rsidRDefault="00FB501F" w:rsidP="00FB501F">
      <w:pPr>
        <w:keepNext/>
      </w:pPr>
      <w:bookmarkStart w:id="0" w:name="_GoBack"/>
      <w:bookmarkEnd w:id="0"/>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ADF8C3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F70CC3">
        <w:rPr>
          <w:rFonts w:ascii="Arial" w:hAnsi="Arial" w:cs="Arial"/>
          <w:b/>
        </w:rPr>
        <w:t xml:space="preserve">Adding metric </w:t>
      </w:r>
      <w:r w:rsidR="00E016C9">
        <w:rPr>
          <w:rFonts w:ascii="Arial" w:hAnsi="Arial" w:cs="Arial"/>
          <w:b/>
        </w:rPr>
        <w:t xml:space="preserve">and </w:t>
      </w:r>
      <w:r w:rsidR="00F70CC3">
        <w:rPr>
          <w:rFonts w:ascii="Arial" w:hAnsi="Arial" w:cs="Arial"/>
          <w:b/>
        </w:rPr>
        <w:t>unit within analytics reporting information</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54B86636"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C91769">
        <w:rPr>
          <w:rFonts w:ascii="Arial" w:hAnsi="Arial" w:cs="Arial"/>
          <w:b/>
        </w:rPr>
        <w:t>eNA / Rel-16</w:t>
      </w:r>
    </w:p>
    <w:p w14:paraId="56B9BC4E" w14:textId="01DA5FBC" w:rsidR="000059A7" w:rsidRDefault="00FB501F" w:rsidP="000059A7">
      <w:pPr>
        <w:rPr>
          <w:rFonts w:eastAsia="SimSun"/>
          <w:lang w:eastAsia="zh-CN"/>
        </w:rPr>
      </w:pPr>
      <w:r w:rsidRPr="002D2D96">
        <w:rPr>
          <w:rFonts w:ascii="Arial" w:hAnsi="Arial" w:cs="Arial"/>
          <w:b/>
          <w:bCs/>
          <w:i/>
        </w:rPr>
        <w:t>Abstract of the contribution:</w:t>
      </w:r>
      <w:r w:rsidR="00984F06">
        <w:rPr>
          <w:rFonts w:ascii="Arial" w:hAnsi="Arial" w:cs="Arial"/>
          <w:i/>
        </w:rPr>
        <w:t xml:space="preserve"> </w:t>
      </w:r>
      <w:r w:rsidR="000059A7">
        <w:rPr>
          <w:rFonts w:eastAsia="SimSun"/>
          <w:lang w:eastAsia="zh-CN"/>
        </w:rPr>
        <w:t xml:space="preserve">This contribution proposes to </w:t>
      </w:r>
      <w:r w:rsidR="000F356B">
        <w:rPr>
          <w:rFonts w:eastAsia="SimSun"/>
          <w:lang w:eastAsia="zh-CN"/>
        </w:rPr>
        <w:t>explicitly include the metric and unit of analytics information in NWDAF analytic</w:t>
      </w:r>
      <w:r w:rsidR="000B2ABE">
        <w:rPr>
          <w:rFonts w:eastAsia="SimSun"/>
          <w:lang w:eastAsia="zh-CN"/>
        </w:rPr>
        <w:t>s exposure</w:t>
      </w:r>
      <w:r w:rsidR="000F356B">
        <w:rPr>
          <w:rFonts w:eastAsia="SimSun"/>
          <w:lang w:eastAsia="zh-CN"/>
        </w:rPr>
        <w:t xml:space="preserve">. </w:t>
      </w:r>
    </w:p>
    <w:p w14:paraId="301465B8" w14:textId="664DEE3E" w:rsidR="007E48F9" w:rsidRDefault="007E48F9" w:rsidP="00956A65">
      <w:pPr>
        <w:jc w:val="both"/>
        <w:rPr>
          <w:rFonts w:ascii="Arial" w:eastAsiaTheme="minorEastAsia" w:hAnsi="Arial" w:cs="Arial"/>
          <w:i/>
          <w:lang w:eastAsia="zh-CN"/>
        </w:rPr>
      </w:pP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60E0BC3" w14:textId="7A3814F2" w:rsidR="009B132E" w:rsidRDefault="009B132E" w:rsidP="003A56F1">
      <w:pPr>
        <w:jc w:val="both"/>
        <w:rPr>
          <w:lang w:eastAsia="ko-KR"/>
        </w:rPr>
      </w:pPr>
      <w:r>
        <w:rPr>
          <w:lang w:eastAsia="ko-KR"/>
        </w:rPr>
        <w:t xml:space="preserve">Analytic information can be represented in various form in terms of metric and units according to the way of implementation. For example, NF load can be presented in throughput, CPU/memory usage, link utilization, peak rate, and etc. Moreover, a metric represented in various units. For example, memory usage can be represented in percentage, current/maximum byte, current/maximum megabyte, and so on. It leads to introduce a coupling relationship between consumers and NWDAF. </w:t>
      </w:r>
      <w:r w:rsidR="00DA0BE0">
        <w:rPr>
          <w:lang w:eastAsia="ko-KR"/>
        </w:rPr>
        <w:t xml:space="preserve">If consider multi-vendor and </w:t>
      </w:r>
      <w:r>
        <w:rPr>
          <w:lang w:eastAsia="ko-KR"/>
        </w:rPr>
        <w:t>multi-</w:t>
      </w:r>
      <w:r w:rsidR="00DA0BE0">
        <w:rPr>
          <w:lang w:eastAsia="ko-KR"/>
        </w:rPr>
        <w:t xml:space="preserve">operator environment, the metric and unit should be fully understandable between consumer and producer. </w:t>
      </w:r>
    </w:p>
    <w:p w14:paraId="767E84BC" w14:textId="45C3DB46" w:rsidR="00DA0BE0" w:rsidRPr="009B132E" w:rsidRDefault="00DA0BE0" w:rsidP="003A56F1">
      <w:pPr>
        <w:jc w:val="both"/>
        <w:rPr>
          <w:b/>
          <w:lang w:eastAsia="ko-KR"/>
        </w:rPr>
      </w:pPr>
      <w:r w:rsidRPr="009B132E">
        <w:rPr>
          <w:b/>
          <w:lang w:eastAsia="ko-KR"/>
        </w:rPr>
        <w:t>Proposal – explicitly include the metric and unit of analytic information as contents of analytic exposure.</w:t>
      </w:r>
    </w:p>
    <w:p w14:paraId="7220C468" w14:textId="77777777" w:rsidR="00FB501F" w:rsidRPr="00B17966" w:rsidRDefault="00FB501F" w:rsidP="00FB501F">
      <w:pPr>
        <w:pStyle w:val="1"/>
      </w:pPr>
      <w:r>
        <w:t>2.</w:t>
      </w:r>
      <w:r>
        <w:tab/>
      </w:r>
      <w:r>
        <w:rPr>
          <w:rFonts w:hint="eastAsia"/>
        </w:rPr>
        <w:t>Proposal</w:t>
      </w:r>
    </w:p>
    <w:p w14:paraId="38719921" w14:textId="7319A075"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BE2EFB">
        <w:t>TS 23</w:t>
      </w:r>
      <w:r w:rsidR="00D61312">
        <w:t>.</w:t>
      </w:r>
      <w:r w:rsidR="00BE2EFB">
        <w:rPr>
          <w:rFonts w:eastAsiaTheme="minorEastAsia"/>
          <w:lang w:eastAsia="zh-CN"/>
        </w:rPr>
        <w:t>288</w:t>
      </w:r>
      <w:r w:rsidR="00EA7F68">
        <w:rPr>
          <w:rFonts w:eastAsiaTheme="minorEastAsia"/>
          <w:lang w:eastAsia="zh-CN"/>
        </w:rPr>
        <w:t xml:space="preserve">. </w:t>
      </w:r>
      <w:r w:rsidR="00AC6792">
        <w:rPr>
          <w:rFonts w:eastAsia="SimSun"/>
          <w:lang w:eastAsia="zh-CN"/>
        </w:rPr>
        <w:t xml:space="preserve">This contribution proposes </w:t>
      </w:r>
      <w:r w:rsidR="00BE2EFB">
        <w:rPr>
          <w:rFonts w:eastAsia="SimSun"/>
          <w:lang w:eastAsia="zh-CN"/>
        </w:rPr>
        <w:t xml:space="preserve">to </w:t>
      </w:r>
      <w:r w:rsidR="00F81D6E">
        <w:rPr>
          <w:rFonts w:eastAsia="SimSun"/>
          <w:lang w:eastAsia="zh-CN"/>
        </w:rPr>
        <w:t>include metric and unit of analytic information in the content of analytics exposure.</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111B8B07" w14:textId="77777777" w:rsidR="00F70CC3" w:rsidRDefault="00F70CC3" w:rsidP="00F70CC3">
      <w:pPr>
        <w:pStyle w:val="3"/>
        <w:rPr>
          <w:lang w:eastAsia="ko-KR"/>
        </w:rPr>
      </w:pPr>
      <w:bookmarkStart w:id="1" w:name="_Toc6986606"/>
      <w:bookmarkStart w:id="2" w:name="_Toc484168145"/>
      <w:bookmarkStart w:id="3" w:name="OLE_LINK5"/>
      <w:bookmarkStart w:id="4" w:name="OLE_LINK6"/>
      <w:bookmarkStart w:id="5" w:name="_Toc463016657"/>
      <w:r>
        <w:rPr>
          <w:lang w:eastAsia="ko-KR"/>
        </w:rPr>
        <w:t>6</w:t>
      </w:r>
      <w:r w:rsidRPr="00042290">
        <w:rPr>
          <w:lang w:eastAsia="ko-KR"/>
        </w:rPr>
        <w:t>.</w:t>
      </w:r>
      <w:r>
        <w:rPr>
          <w:lang w:eastAsia="ko-KR"/>
        </w:rPr>
        <w:t>1.3</w:t>
      </w:r>
      <w:r>
        <w:rPr>
          <w:lang w:eastAsia="ko-KR"/>
        </w:rPr>
        <w:tab/>
        <w:t>Contents of Analytics Exposure</w:t>
      </w:r>
      <w:bookmarkEnd w:id="1"/>
    </w:p>
    <w:p w14:paraId="68B1380C" w14:textId="77777777" w:rsidR="00F70CC3" w:rsidRPr="007C0ACC" w:rsidRDefault="00F70CC3" w:rsidP="00F70CC3">
      <w:r w:rsidRPr="00495028">
        <w:t xml:space="preserve">The </w:t>
      </w:r>
      <w:r w:rsidRPr="00495028">
        <w:rPr>
          <w:lang w:eastAsia="zh-CN"/>
        </w:rPr>
        <w:t>NFs/AF</w:t>
      </w:r>
      <w:r>
        <w:rPr>
          <w:lang w:eastAsia="zh-CN"/>
        </w:rPr>
        <w:t>s</w:t>
      </w:r>
      <w:r w:rsidRPr="00495028">
        <w:rPr>
          <w:lang w:eastAsia="zh-CN"/>
        </w:rPr>
        <w:t xml:space="preserve">/ OAM </w:t>
      </w:r>
      <w:r w:rsidRPr="00495028">
        <w:t>subscribing</w:t>
      </w:r>
      <w:r>
        <w:t xml:space="preserve"> to</w:t>
      </w:r>
      <w:r w:rsidRPr="00495028">
        <w:t xml:space="preserve"> (using Nnwdaf_ AnalyticsSubscription) or requesting (using Nnwdaf_AnalyticsInfo) </w:t>
      </w:r>
      <w:r w:rsidRPr="00495028">
        <w:rPr>
          <w:lang w:eastAsia="zh-CN"/>
        </w:rPr>
        <w:t xml:space="preserve">analytics to </w:t>
      </w:r>
      <w:r w:rsidRPr="00495028">
        <w:t xml:space="preserve">NWDAF </w:t>
      </w:r>
      <w:r>
        <w:t>may provide</w:t>
      </w:r>
      <w:r w:rsidRPr="00495028">
        <w:t>:</w:t>
      </w:r>
    </w:p>
    <w:p w14:paraId="71C02083" w14:textId="77777777" w:rsidR="00F70CC3" w:rsidRPr="007C0ACC" w:rsidRDefault="00F70CC3" w:rsidP="00F70CC3">
      <w:pPr>
        <w:pStyle w:val="B1"/>
      </w:pPr>
      <w:r w:rsidRPr="007C0ACC">
        <w:t>-</w:t>
      </w:r>
      <w:r w:rsidRPr="007C0ACC">
        <w:tab/>
      </w:r>
      <w:r w:rsidRPr="00495028">
        <w:t>Analytic</w:t>
      </w:r>
      <w:r>
        <w:t>s</w:t>
      </w:r>
      <w:r w:rsidRPr="00495028">
        <w:t xml:space="preserve"> ID:</w:t>
      </w:r>
      <w:r w:rsidRPr="007C0ACC">
        <w:t xml:space="preserve"> one or multiple </w:t>
      </w:r>
      <w:r w:rsidRPr="00495028">
        <w:t>Analytic</w:t>
      </w:r>
      <w:r>
        <w:t>s</w:t>
      </w:r>
      <w:r w:rsidRPr="007C0ACC">
        <w:t xml:space="preserve"> ID(s)</w:t>
      </w:r>
    </w:p>
    <w:p w14:paraId="72AC40F7" w14:textId="77777777" w:rsidR="00F70CC3" w:rsidRDefault="00F70CC3" w:rsidP="00F70CC3">
      <w:pPr>
        <w:pStyle w:val="NO"/>
      </w:pPr>
      <w:r>
        <w:t>NOTE `1:</w:t>
      </w:r>
      <w:r>
        <w:tab/>
        <w:t>Analytics ID(s) are also used by AFs subscribing to analytics information via NEF. NEF controls the mapping of Analytics IDs allowed to be exposed to AFs. Details in clauses 6.1.1.2 and 6.1.2.2.</w:t>
      </w:r>
    </w:p>
    <w:p w14:paraId="55453BD7" w14:textId="77777777" w:rsidR="00F70CC3" w:rsidRDefault="00F70CC3" w:rsidP="00F70CC3">
      <w:pPr>
        <w:pStyle w:val="B1"/>
      </w:pPr>
      <w:r w:rsidRPr="002D51DF">
        <w:t>-</w:t>
      </w:r>
      <w:r w:rsidRPr="002D51DF">
        <w:tab/>
      </w:r>
      <w:r>
        <w:t>Analytics</w:t>
      </w:r>
      <w:r w:rsidRPr="002D51DF">
        <w:t xml:space="preserve"> Filter Information. This set of parameter types and values enables to select which type of analytics informat</w:t>
      </w:r>
      <w:r w:rsidRPr="00672C42">
        <w:t xml:space="preserve">ion </w:t>
      </w:r>
      <w:r>
        <w:t>is</w:t>
      </w:r>
      <w:r w:rsidRPr="00672C42">
        <w:t xml:space="preserve"> requested (e.g. subset of all available analytics produced by NWDAF for the given </w:t>
      </w:r>
      <w:r w:rsidRPr="00495028">
        <w:t>Analytic</w:t>
      </w:r>
      <w:r>
        <w:t>s</w:t>
      </w:r>
      <w:r w:rsidRPr="00495028">
        <w:t xml:space="preserve"> ID</w:t>
      </w:r>
      <w:r w:rsidRPr="007C0ACC" w:rsidDel="00F4746B">
        <w:t xml:space="preserve"> </w:t>
      </w:r>
      <w:r w:rsidRPr="007C0ACC">
        <w:t>value).</w:t>
      </w:r>
    </w:p>
    <w:p w14:paraId="5C158789" w14:textId="77777777" w:rsidR="00F70CC3" w:rsidRDefault="00F70CC3" w:rsidP="00F70CC3">
      <w:pPr>
        <w:pStyle w:val="B1"/>
      </w:pPr>
      <w:r w:rsidRPr="005B55DC">
        <w:t>-</w:t>
      </w:r>
      <w:r w:rsidRPr="005B55DC">
        <w:tab/>
        <w:t xml:space="preserve">Target of </w:t>
      </w:r>
      <w:r>
        <w:t>Analytics</w:t>
      </w:r>
      <w:r w:rsidRPr="002D51DF">
        <w:t xml:space="preserve"> </w:t>
      </w:r>
      <w:r w:rsidRPr="005B55DC">
        <w:t>Repor</w:t>
      </w:r>
      <w:r>
        <w:t>ting</w:t>
      </w:r>
      <w:r w:rsidRPr="005B55DC">
        <w:t xml:space="preserve">: the object targeted by analytics. </w:t>
      </w:r>
      <w:r>
        <w:t>T</w:t>
      </w:r>
      <w:r w:rsidRPr="005B55DC">
        <w:t xml:space="preserve">he target of </w:t>
      </w:r>
      <w:r>
        <w:t>analytics</w:t>
      </w:r>
      <w:r w:rsidRPr="002D51DF">
        <w:t xml:space="preserve"> </w:t>
      </w:r>
      <w:r w:rsidRPr="005B55DC">
        <w:t>reporting indicates entities such as specific UEs, a group of UE(s) or any UE (i.e. all UEs).</w:t>
      </w:r>
      <w:r>
        <w:t xml:space="preserve"> </w:t>
      </w:r>
    </w:p>
    <w:p w14:paraId="40FD8A35" w14:textId="77777777" w:rsidR="00F70CC3" w:rsidRDefault="00F70CC3" w:rsidP="00F70CC3">
      <w:pPr>
        <w:pStyle w:val="B1"/>
      </w:pPr>
      <w:r>
        <w:t>-</w:t>
      </w:r>
      <w:r>
        <w:tab/>
        <w:t>A Notification Target Address (+ Notification Correlation ID) as defined in TS 23.502 [3] clause 4.15.1, allowing to correlate notifications received from NWDAF with this subscription.</w:t>
      </w:r>
    </w:p>
    <w:p w14:paraId="59ABDB42" w14:textId="77777777" w:rsidR="00F70CC3" w:rsidRDefault="00F70CC3" w:rsidP="00F70CC3">
      <w:pPr>
        <w:pStyle w:val="B1"/>
      </w:pPr>
      <w:r>
        <w:t>-</w:t>
      </w:r>
      <w:r>
        <w:tab/>
        <w:t>Analytics</w:t>
      </w:r>
      <w:r w:rsidRPr="002D51DF">
        <w:t xml:space="preserve"> </w:t>
      </w:r>
      <w:r>
        <w:t xml:space="preserve">Reporting Information </w:t>
      </w:r>
      <w:r w:rsidRPr="00495028">
        <w:t>with the following parameters:</w:t>
      </w:r>
    </w:p>
    <w:p w14:paraId="3107622C" w14:textId="77777777" w:rsidR="00F70CC3" w:rsidRDefault="00F70CC3" w:rsidP="00F70CC3">
      <w:pPr>
        <w:pStyle w:val="B3"/>
      </w:pPr>
      <w:r>
        <w:t>-</w:t>
      </w:r>
      <w:r>
        <w:tab/>
        <w:t>Parameters defined in Table 4.15.1-1, TS 23.502 [3].</w:t>
      </w:r>
    </w:p>
    <w:p w14:paraId="034DFABE" w14:textId="77777777" w:rsidR="00F70CC3" w:rsidRDefault="00F70CC3" w:rsidP="00F70CC3">
      <w:pPr>
        <w:pStyle w:val="B3"/>
      </w:pPr>
      <w:r>
        <w:lastRenderedPageBreak/>
        <w:t>-</w:t>
      </w:r>
      <w:r>
        <w:tab/>
        <w:t>Observation period: time interval [start..end],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14:paraId="61990CCF" w14:textId="77777777" w:rsidR="00F70CC3" w:rsidRDefault="00F70CC3" w:rsidP="00F70CC3">
      <w:pPr>
        <w:pStyle w:val="B2"/>
      </w:pPr>
      <w:r>
        <w:t>-</w:t>
      </w:r>
      <w:r>
        <w:tab/>
        <w:t>Preferred level of accuracy of the analytics (e.g. Low/High).</w:t>
      </w:r>
    </w:p>
    <w:p w14:paraId="478D4D79" w14:textId="2EA31643" w:rsidR="00F70CC3" w:rsidRDefault="00F70CC3" w:rsidP="00F70CC3">
      <w:pPr>
        <w:pStyle w:val="B2"/>
        <w:rPr>
          <w:ins w:id="6" w:author="한윤선/표준Research 1Lab(SR)/Staff Engineer/삼성전자" w:date="2019-05-02T16:13:00Z"/>
        </w:rPr>
      </w:pPr>
      <w:r>
        <w:t>-</w:t>
      </w:r>
      <w:r>
        <w:tab/>
        <w:t>Time</w:t>
      </w:r>
      <w:r w:rsidRPr="00726D33">
        <w:t xml:space="preserve"> when analytics are needed</w:t>
      </w:r>
      <w:r>
        <w:t xml:space="preserve"> (if applicable).</w:t>
      </w:r>
    </w:p>
    <w:p w14:paraId="4199D631" w14:textId="2E821055" w:rsidR="00F70CC3" w:rsidRDefault="00F70CC3" w:rsidP="00F70CC3">
      <w:pPr>
        <w:pStyle w:val="B2"/>
      </w:pPr>
      <w:ins w:id="7" w:author="한윤선/표준Research 1Lab(SR)/Staff Engineer/삼성전자" w:date="2019-05-02T16:13:00Z">
        <w:r>
          <w:t xml:space="preserve">-    </w:t>
        </w:r>
      </w:ins>
      <w:ins w:id="8" w:author="한윤선/표준Research 1Lab(SR)/Staff Engineer/삼성전자" w:date="2019-05-02T16:15:00Z">
        <w:r>
          <w:t xml:space="preserve">Metric and </w:t>
        </w:r>
      </w:ins>
      <w:ins w:id="9" w:author="한윤선/표준Research 1Lab(SR)/Staff Engineer/삼성전자" w:date="2019-05-02T16:13:00Z">
        <w:r>
          <w:t>unit of analytic</w:t>
        </w:r>
      </w:ins>
      <w:ins w:id="10" w:author="한윤선/표준Research 1Lab(SR)/Staff Engineer/삼성전자" w:date="2019-05-02T16:15:00Z">
        <w:r>
          <w:t>s</w:t>
        </w:r>
      </w:ins>
      <w:ins w:id="11" w:author="한윤선/표준Research 1Lab(SR)/Staff Engineer/삼성전자" w:date="2019-05-02T16:13:00Z">
        <w:r>
          <w:t xml:space="preserve"> </w:t>
        </w:r>
      </w:ins>
      <w:ins w:id="12" w:author="한윤선/표준Research 1Lab(SR)/Staff Engineer/삼성전자" w:date="2019-05-02T16:15:00Z">
        <w:r>
          <w:t>reporting information</w:t>
        </w:r>
      </w:ins>
    </w:p>
    <w:p w14:paraId="12E1F77F" w14:textId="77777777" w:rsidR="00F70CC3" w:rsidRDefault="00F70CC3" w:rsidP="00F70CC3">
      <w:pPr>
        <w:pStyle w:val="NO"/>
      </w:pPr>
      <w:r>
        <w:t>NOTE 2:</w:t>
      </w:r>
      <w:r>
        <w:tab/>
        <w:t>The feasibility of the parameter "</w:t>
      </w:r>
      <w:r w:rsidRPr="00263C44">
        <w:t>Time when analytics are needed</w:t>
      </w:r>
      <w:r>
        <w:t>" will be checked by stage 3.</w:t>
      </w:r>
    </w:p>
    <w:p w14:paraId="01E08321" w14:textId="77777777" w:rsidR="00F70CC3" w:rsidRDefault="00F70CC3" w:rsidP="00F70CC3">
      <w:r w:rsidRPr="002233CE">
        <w:t xml:space="preserve">The </w:t>
      </w:r>
      <w:r>
        <w:t xml:space="preserve">NWDAF provides analytics feedback to </w:t>
      </w:r>
      <w:r>
        <w:rPr>
          <w:lang w:eastAsia="zh-CN"/>
        </w:rPr>
        <w:t>NFs/AFs/ OAM by</w:t>
      </w:r>
      <w:r>
        <w:t xml:space="preserve"> </w:t>
      </w:r>
      <w:r w:rsidRPr="002233CE">
        <w:t>notif</w:t>
      </w:r>
      <w:r>
        <w:t xml:space="preserve">ying them (using </w:t>
      </w:r>
      <w:r w:rsidRPr="002D51DF">
        <w:t>Nnwdaf</w:t>
      </w:r>
      <w:r w:rsidRPr="00672C42">
        <w:t>_</w:t>
      </w:r>
      <w:r w:rsidRPr="00495028">
        <w:t>Analytics</w:t>
      </w:r>
      <w:r w:rsidRPr="002D51DF">
        <w:t>Subscription</w:t>
      </w:r>
      <w:r>
        <w:t xml:space="preserve"> service) or </w:t>
      </w:r>
      <w:r w:rsidRPr="00BE5D85">
        <w:t>by responding to analytics requests</w:t>
      </w:r>
      <w:r w:rsidRPr="004E73D0">
        <w:t xml:space="preserve"> </w:t>
      </w:r>
      <w:r>
        <w:t>(using Nnwdaf</w:t>
      </w:r>
      <w:r w:rsidRPr="009E0DE1">
        <w:t>_</w:t>
      </w:r>
      <w:r>
        <w:t>AnalyticsInfo service) to analytics with following information:</w:t>
      </w:r>
    </w:p>
    <w:p w14:paraId="1D13411D" w14:textId="77777777" w:rsidR="00F70CC3" w:rsidRDefault="00F70CC3" w:rsidP="00F70CC3">
      <w:pPr>
        <w:pStyle w:val="B1"/>
      </w:pPr>
      <w:r>
        <w:t>-</w:t>
      </w:r>
      <w:r>
        <w:tab/>
        <w:t>The Notification Correlation Information provided in the subscription request.</w:t>
      </w:r>
    </w:p>
    <w:p w14:paraId="06B5AAE4" w14:textId="77777777" w:rsidR="00F70CC3" w:rsidRDefault="00F70CC3" w:rsidP="00F70CC3">
      <w:pPr>
        <w:pStyle w:val="B1"/>
      </w:pPr>
      <w:r>
        <w:t>-</w:t>
      </w:r>
      <w:r>
        <w:tab/>
        <w:t xml:space="preserve">The </w:t>
      </w:r>
      <w:r w:rsidRPr="00495028">
        <w:t>Analytic</w:t>
      </w:r>
      <w:r>
        <w:t>s</w:t>
      </w:r>
      <w:r w:rsidRPr="00495028">
        <w:t xml:space="preserve"> ID</w:t>
      </w:r>
      <w:r>
        <w:t>(s),</w:t>
      </w:r>
    </w:p>
    <w:p w14:paraId="02699D89" w14:textId="77777777" w:rsidR="00F70CC3" w:rsidRDefault="00F70CC3" w:rsidP="00F70CC3">
      <w:pPr>
        <w:pStyle w:val="B1"/>
      </w:pPr>
      <w:r>
        <w:t>-</w:t>
      </w:r>
      <w:r>
        <w:tab/>
        <w:t>Related list of analytics on the requested observation period;</w:t>
      </w:r>
    </w:p>
    <w:p w14:paraId="28CD46CB" w14:textId="77777777" w:rsidR="00F70CC3" w:rsidRDefault="00F70CC3" w:rsidP="00F70CC3">
      <w:pPr>
        <w:pStyle w:val="B1"/>
      </w:pPr>
      <w:r>
        <w:t>-</w:t>
      </w:r>
      <w:r>
        <w:tab/>
        <w:t>Optional additional information:</w:t>
      </w:r>
    </w:p>
    <w:p w14:paraId="6621B229" w14:textId="77777777" w:rsidR="00F70CC3" w:rsidRDefault="00F70CC3" w:rsidP="00F70CC3">
      <w:pPr>
        <w:pStyle w:val="B2"/>
      </w:pPr>
      <w:r>
        <w:t>-</w:t>
      </w:r>
      <w:r>
        <w:tab/>
        <w:t>Timestamp of analytics generation, which allows consumers to decide until when the received information shall be used. For instance, an NF can deem a received notification from NWDAF for a given feedback as invalid based on this timestamp;</w:t>
      </w:r>
    </w:p>
    <w:p w14:paraId="35BCCCA0" w14:textId="77777777" w:rsidR="00F70CC3" w:rsidRDefault="00F70CC3" w:rsidP="00F70CC3">
      <w:pPr>
        <w:pStyle w:val="B2"/>
      </w:pPr>
      <w:r>
        <w:t>-</w:t>
      </w:r>
      <w:r>
        <w:tab/>
        <w:t xml:space="preserve">Validity </w:t>
      </w:r>
      <w:r w:rsidRPr="008F6377">
        <w:t>period</w:t>
      </w:r>
      <w:r>
        <w:t>,</w:t>
      </w:r>
      <w:r w:rsidRPr="008F6377">
        <w:t xml:space="preserve"> which defines the time period for which the</w:t>
      </w:r>
      <w:r>
        <w:t xml:space="preserve"> analytics</w:t>
      </w:r>
      <w:r w:rsidRPr="008F6377">
        <w:t xml:space="preserve"> information is valid. </w:t>
      </w:r>
    </w:p>
    <w:p w14:paraId="2702E806" w14:textId="3D4D56FD" w:rsidR="00F70CC3" w:rsidRDefault="00F70CC3" w:rsidP="00F70CC3">
      <w:pPr>
        <w:pStyle w:val="B2"/>
        <w:rPr>
          <w:ins w:id="13" w:author="한윤선/표준Research 1Lab(SR)/Staff Engineer/삼성전자" w:date="2019-05-02T16:24:00Z"/>
        </w:rPr>
      </w:pPr>
      <w:r>
        <w:t>-</w:t>
      </w:r>
      <w:r>
        <w:tab/>
        <w:t>Probability assertion: level of certainty, degree of confidence in statistics/prediction.</w:t>
      </w:r>
    </w:p>
    <w:p w14:paraId="6E70303E" w14:textId="77777777" w:rsidR="00334F1D" w:rsidRDefault="00334F1D" w:rsidP="00334F1D">
      <w:pPr>
        <w:pStyle w:val="B2"/>
        <w:rPr>
          <w:ins w:id="14" w:author="한윤선/표준Research 1Lab(SR)/Staff Engineer/삼성전자" w:date="2019-05-02T16:24:00Z"/>
        </w:rPr>
      </w:pPr>
      <w:ins w:id="15" w:author="한윤선/표준Research 1Lab(SR)/Staff Engineer/삼성전자" w:date="2019-05-02T16:24:00Z">
        <w:r>
          <w:t>-    Metric and unit of analytics reporting information</w:t>
        </w:r>
      </w:ins>
    </w:p>
    <w:p w14:paraId="5B0EF011" w14:textId="0AC38288" w:rsidR="00334F1D" w:rsidDel="00334F1D" w:rsidRDefault="00334F1D">
      <w:pPr>
        <w:pStyle w:val="B2"/>
        <w:ind w:left="0" w:firstLine="0"/>
        <w:rPr>
          <w:del w:id="16" w:author="한윤선/표준Research 1Lab(SR)/Staff Engineer/삼성전자" w:date="2019-05-02T16:24:00Z"/>
        </w:rPr>
        <w:pPrChange w:id="17" w:author="한윤선/표준Research 1Lab(SR)/Staff Engineer/삼성전자" w:date="2019-05-02T16:24:00Z">
          <w:pPr>
            <w:pStyle w:val="B2"/>
          </w:pPr>
        </w:pPrChange>
      </w:pPr>
    </w:p>
    <w:p w14:paraId="6D2D56D8" w14:textId="77777777" w:rsidR="00F028D2" w:rsidRPr="00F028D2" w:rsidRDefault="00F028D2" w:rsidP="00F028D2"/>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
      <w:bookmarkEnd w:id="3"/>
      <w:bookmarkEnd w:id="4"/>
      <w:bookmarkEnd w:id="5"/>
    </w:p>
    <w:sectPr w:rsidR="0042238D"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1729A" w14:textId="77777777" w:rsidR="00700F36" w:rsidRDefault="00700F36">
      <w:r>
        <w:separator/>
      </w:r>
    </w:p>
  </w:endnote>
  <w:endnote w:type="continuationSeparator" w:id="0">
    <w:p w14:paraId="05702E5B" w14:textId="77777777" w:rsidR="00700F36" w:rsidRDefault="0070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AEC8E" w14:textId="77777777" w:rsidR="00700F36" w:rsidRDefault="00700F36">
      <w:r>
        <w:separator/>
      </w:r>
    </w:p>
  </w:footnote>
  <w:footnote w:type="continuationSeparator" w:id="0">
    <w:p w14:paraId="09B29BBA" w14:textId="77777777" w:rsidR="00700F36" w:rsidRDefault="0070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DC1F80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254CA">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59A7"/>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2AB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356B"/>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3EEB"/>
    <w:rsid w:val="00174BC6"/>
    <w:rsid w:val="001819A6"/>
    <w:rsid w:val="00181D52"/>
    <w:rsid w:val="0018344A"/>
    <w:rsid w:val="0018603A"/>
    <w:rsid w:val="001865A9"/>
    <w:rsid w:val="00187C8A"/>
    <w:rsid w:val="00192289"/>
    <w:rsid w:val="001923C6"/>
    <w:rsid w:val="00195109"/>
    <w:rsid w:val="001962D5"/>
    <w:rsid w:val="00196CEB"/>
    <w:rsid w:val="001A455A"/>
    <w:rsid w:val="001A5C5B"/>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9746D"/>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E40"/>
    <w:rsid w:val="002D12F7"/>
    <w:rsid w:val="002D2D96"/>
    <w:rsid w:val="002D6B07"/>
    <w:rsid w:val="002D7C31"/>
    <w:rsid w:val="002E08D3"/>
    <w:rsid w:val="002E1CCF"/>
    <w:rsid w:val="002E306C"/>
    <w:rsid w:val="002F0723"/>
    <w:rsid w:val="002F0ACE"/>
    <w:rsid w:val="002F6D03"/>
    <w:rsid w:val="002F7861"/>
    <w:rsid w:val="003021E8"/>
    <w:rsid w:val="00306296"/>
    <w:rsid w:val="00310D08"/>
    <w:rsid w:val="003121B5"/>
    <w:rsid w:val="00314771"/>
    <w:rsid w:val="003150AA"/>
    <w:rsid w:val="003157F8"/>
    <w:rsid w:val="003172DC"/>
    <w:rsid w:val="00317AF3"/>
    <w:rsid w:val="0032091F"/>
    <w:rsid w:val="003212EB"/>
    <w:rsid w:val="0032294B"/>
    <w:rsid w:val="0032637A"/>
    <w:rsid w:val="00326D46"/>
    <w:rsid w:val="00331136"/>
    <w:rsid w:val="00332222"/>
    <w:rsid w:val="00334F1D"/>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0FEB"/>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A56F1"/>
    <w:rsid w:val="003B111B"/>
    <w:rsid w:val="003B2131"/>
    <w:rsid w:val="003B39E5"/>
    <w:rsid w:val="003B47DF"/>
    <w:rsid w:val="003B6944"/>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5549"/>
    <w:rsid w:val="00426F90"/>
    <w:rsid w:val="00434DBF"/>
    <w:rsid w:val="00435AF4"/>
    <w:rsid w:val="004362DC"/>
    <w:rsid w:val="004509DA"/>
    <w:rsid w:val="00450F2A"/>
    <w:rsid w:val="0045601F"/>
    <w:rsid w:val="004607DE"/>
    <w:rsid w:val="0046221C"/>
    <w:rsid w:val="00462EC2"/>
    <w:rsid w:val="00464C08"/>
    <w:rsid w:val="00465A14"/>
    <w:rsid w:val="004672CB"/>
    <w:rsid w:val="00471598"/>
    <w:rsid w:val="00472E34"/>
    <w:rsid w:val="00476887"/>
    <w:rsid w:val="00480307"/>
    <w:rsid w:val="00482113"/>
    <w:rsid w:val="004834EF"/>
    <w:rsid w:val="004837B4"/>
    <w:rsid w:val="0049103F"/>
    <w:rsid w:val="00494630"/>
    <w:rsid w:val="00496B24"/>
    <w:rsid w:val="00497607"/>
    <w:rsid w:val="00497927"/>
    <w:rsid w:val="004A384A"/>
    <w:rsid w:val="004A6771"/>
    <w:rsid w:val="004B0B13"/>
    <w:rsid w:val="004B1978"/>
    <w:rsid w:val="004B30F0"/>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3D50"/>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5F7592"/>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5CF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376"/>
    <w:rsid w:val="006B263E"/>
    <w:rsid w:val="006B26CE"/>
    <w:rsid w:val="006B3226"/>
    <w:rsid w:val="006B4010"/>
    <w:rsid w:val="006B45DA"/>
    <w:rsid w:val="006B69C8"/>
    <w:rsid w:val="006C01BA"/>
    <w:rsid w:val="006C0E07"/>
    <w:rsid w:val="006C2B2B"/>
    <w:rsid w:val="006C59BC"/>
    <w:rsid w:val="006C5DBE"/>
    <w:rsid w:val="006C7C75"/>
    <w:rsid w:val="006D111D"/>
    <w:rsid w:val="006D40AC"/>
    <w:rsid w:val="006D42D3"/>
    <w:rsid w:val="006D79DD"/>
    <w:rsid w:val="006E07DD"/>
    <w:rsid w:val="006E0E07"/>
    <w:rsid w:val="006E252A"/>
    <w:rsid w:val="006E299E"/>
    <w:rsid w:val="006E2B3F"/>
    <w:rsid w:val="006E5C69"/>
    <w:rsid w:val="006E6479"/>
    <w:rsid w:val="006E6A73"/>
    <w:rsid w:val="006E6D8C"/>
    <w:rsid w:val="006F37F4"/>
    <w:rsid w:val="006F484A"/>
    <w:rsid w:val="006F4E92"/>
    <w:rsid w:val="006F5494"/>
    <w:rsid w:val="006F7841"/>
    <w:rsid w:val="00700F36"/>
    <w:rsid w:val="00701C8B"/>
    <w:rsid w:val="0071335F"/>
    <w:rsid w:val="00713D46"/>
    <w:rsid w:val="007145E6"/>
    <w:rsid w:val="00715207"/>
    <w:rsid w:val="007152D1"/>
    <w:rsid w:val="00715B77"/>
    <w:rsid w:val="0072000E"/>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933CC"/>
    <w:rsid w:val="00795464"/>
    <w:rsid w:val="007A0082"/>
    <w:rsid w:val="007A0A18"/>
    <w:rsid w:val="007A5232"/>
    <w:rsid w:val="007A7679"/>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1DB1"/>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4CB"/>
    <w:rsid w:val="008405A4"/>
    <w:rsid w:val="008426B8"/>
    <w:rsid w:val="00843D0D"/>
    <w:rsid w:val="008441A5"/>
    <w:rsid w:val="0084636C"/>
    <w:rsid w:val="00846383"/>
    <w:rsid w:val="008477F9"/>
    <w:rsid w:val="00847DF0"/>
    <w:rsid w:val="00862FF0"/>
    <w:rsid w:val="008647EB"/>
    <w:rsid w:val="00865034"/>
    <w:rsid w:val="008658AE"/>
    <w:rsid w:val="008701C7"/>
    <w:rsid w:val="00870947"/>
    <w:rsid w:val="00873116"/>
    <w:rsid w:val="00874FF1"/>
    <w:rsid w:val="008755AB"/>
    <w:rsid w:val="00875EC4"/>
    <w:rsid w:val="008768CA"/>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4CA"/>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2143"/>
    <w:rsid w:val="00973DFC"/>
    <w:rsid w:val="00975330"/>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132E"/>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7263"/>
    <w:rsid w:val="00A37EC5"/>
    <w:rsid w:val="00A43246"/>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B60D8"/>
    <w:rsid w:val="00AC11ED"/>
    <w:rsid w:val="00AC1B17"/>
    <w:rsid w:val="00AC203A"/>
    <w:rsid w:val="00AC6792"/>
    <w:rsid w:val="00AD04EC"/>
    <w:rsid w:val="00AD05BA"/>
    <w:rsid w:val="00AD3C51"/>
    <w:rsid w:val="00AD43EF"/>
    <w:rsid w:val="00AD5E83"/>
    <w:rsid w:val="00AD5F21"/>
    <w:rsid w:val="00AD6D38"/>
    <w:rsid w:val="00AD719D"/>
    <w:rsid w:val="00AE1A1D"/>
    <w:rsid w:val="00AE4287"/>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38D9"/>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EFB"/>
    <w:rsid w:val="00BE2FDB"/>
    <w:rsid w:val="00BE422B"/>
    <w:rsid w:val="00BE57D2"/>
    <w:rsid w:val="00BE6C04"/>
    <w:rsid w:val="00BF2F59"/>
    <w:rsid w:val="00BF68E2"/>
    <w:rsid w:val="00BF7496"/>
    <w:rsid w:val="00C14D5A"/>
    <w:rsid w:val="00C1503E"/>
    <w:rsid w:val="00C15BC0"/>
    <w:rsid w:val="00C17ADB"/>
    <w:rsid w:val="00C24C26"/>
    <w:rsid w:val="00C258FA"/>
    <w:rsid w:val="00C33079"/>
    <w:rsid w:val="00C3317B"/>
    <w:rsid w:val="00C3430B"/>
    <w:rsid w:val="00C37DDC"/>
    <w:rsid w:val="00C41F58"/>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1769"/>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105D"/>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6678C"/>
    <w:rsid w:val="00D738D6"/>
    <w:rsid w:val="00D74AE0"/>
    <w:rsid w:val="00D74C50"/>
    <w:rsid w:val="00D755EB"/>
    <w:rsid w:val="00D83A97"/>
    <w:rsid w:val="00D84667"/>
    <w:rsid w:val="00D86FEA"/>
    <w:rsid w:val="00D87D95"/>
    <w:rsid w:val="00D87E00"/>
    <w:rsid w:val="00D90B6A"/>
    <w:rsid w:val="00D9134D"/>
    <w:rsid w:val="00D92EE9"/>
    <w:rsid w:val="00D95038"/>
    <w:rsid w:val="00D960C9"/>
    <w:rsid w:val="00D964D1"/>
    <w:rsid w:val="00D9664F"/>
    <w:rsid w:val="00D96ED5"/>
    <w:rsid w:val="00DA0151"/>
    <w:rsid w:val="00DA0BE0"/>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C7838"/>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16C9"/>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27A"/>
    <w:rsid w:val="00E868E1"/>
    <w:rsid w:val="00E92932"/>
    <w:rsid w:val="00E953CF"/>
    <w:rsid w:val="00E95ABE"/>
    <w:rsid w:val="00E95C6B"/>
    <w:rsid w:val="00EA2608"/>
    <w:rsid w:val="00EA447A"/>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8D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0CC3"/>
    <w:rsid w:val="00F77E07"/>
    <w:rsid w:val="00F81792"/>
    <w:rsid w:val="00F81D6E"/>
    <w:rsid w:val="00F853C7"/>
    <w:rsid w:val="00F86530"/>
    <w:rsid w:val="00F90292"/>
    <w:rsid w:val="00F903DD"/>
    <w:rsid w:val="00F907FE"/>
    <w:rsid w:val="00F91950"/>
    <w:rsid w:val="00F930D2"/>
    <w:rsid w:val="00F931E7"/>
    <w:rsid w:val="00F93FA3"/>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5A23"/>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TACChar">
    <w:name w:val="TAC Char"/>
    <w:link w:val="TAC"/>
    <w:rsid w:val="00F028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16C74-A296-4197-981C-DF50151D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2</Pages>
  <Words>608</Words>
  <Characters>3469</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49</cp:revision>
  <dcterms:created xsi:type="dcterms:W3CDTF">2018-10-08T05:31:00Z</dcterms:created>
  <dcterms:modified xsi:type="dcterms:W3CDTF">2019-05-07T12:19:00Z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